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73" w:rsidRPr="004A3073" w:rsidRDefault="004A3073" w:rsidP="004A307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LCRA CONTINUING EDUCATION AGENDA</w:t>
      </w:r>
    </w:p>
    <w:p w:rsidR="004A3073" w:rsidRPr="004A3073" w:rsidRDefault="000A4123" w:rsidP="004A307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March 6, 2021</w:t>
      </w:r>
      <w:bookmarkStart w:id="0" w:name="_GoBack"/>
      <w:bookmarkEnd w:id="0"/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SESSION 1: </w:t>
      </w:r>
      <w:r w:rsidRPr="004A3073">
        <w:rPr>
          <w:rFonts w:ascii="Arial" w:hAnsi="Arial" w:cs="Arial"/>
          <w:sz w:val="20"/>
          <w:szCs w:val="20"/>
        </w:rPr>
        <w:tab/>
        <w:t xml:space="preserve">9:00 A.M. - 10:30 A.M. 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SPEAKER:</w:t>
      </w:r>
      <w:r w:rsidRPr="004A3073">
        <w:rPr>
          <w:rFonts w:ascii="Arial" w:hAnsi="Arial" w:cs="Arial"/>
          <w:sz w:val="20"/>
          <w:szCs w:val="20"/>
        </w:rPr>
        <w:tab/>
        <w:t xml:space="preserve">David Rigamer </w:t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4A3073">
        <w:rPr>
          <w:rFonts w:ascii="Arial" w:hAnsi="Arial" w:cs="Arial"/>
          <w:sz w:val="20"/>
          <w:szCs w:val="20"/>
        </w:rPr>
        <w:t xml:space="preserve">SUBJECT:  </w:t>
      </w:r>
      <w:r w:rsidRPr="004A3073">
        <w:rPr>
          <w:rFonts w:ascii="Arial" w:hAnsi="Arial" w:cs="Arial"/>
          <w:sz w:val="20"/>
          <w:szCs w:val="20"/>
        </w:rPr>
        <w:tab/>
      </w:r>
      <w:r w:rsidRPr="004A3073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Remote Reporting for Judicial Proceedings</w:t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A3073">
        <w:rPr>
          <w:rFonts w:ascii="Arial" w:hAnsi="Arial" w:cs="Arial"/>
          <w:sz w:val="20"/>
          <w:szCs w:val="20"/>
        </w:rPr>
        <w:tab/>
        <w:t>Mr.</w:t>
      </w:r>
      <w:r w:rsidRPr="004A30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Rigamer will provide a general overview of the basic hardware and software necessities for a successful remote deposition or court proceeding.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Mo</w:t>
      </w:r>
      <w:r w:rsidR="006C118A">
        <w:rPr>
          <w:rFonts w:ascii="Arial" w:hAnsi="Arial" w:cs="Arial"/>
          <w:sz w:val="20"/>
          <w:szCs w:val="20"/>
        </w:rPr>
        <w:t>rning Break:  10:30 A.M. – 10:45</w:t>
      </w:r>
      <w:r w:rsidRPr="004A3073">
        <w:rPr>
          <w:rFonts w:ascii="Arial" w:hAnsi="Arial" w:cs="Arial"/>
          <w:sz w:val="20"/>
          <w:szCs w:val="20"/>
        </w:rPr>
        <w:t xml:space="preserve"> A.M.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Default="00D62369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2: </w:t>
      </w:r>
      <w:r>
        <w:rPr>
          <w:rFonts w:ascii="Arial" w:hAnsi="Arial" w:cs="Arial"/>
          <w:sz w:val="20"/>
          <w:szCs w:val="20"/>
        </w:rPr>
        <w:tab/>
        <w:t>10:45 A.M. – 12:15</w:t>
      </w:r>
      <w:r w:rsidR="004A3073" w:rsidRPr="004A3073">
        <w:rPr>
          <w:rFonts w:ascii="Arial" w:hAnsi="Arial" w:cs="Arial"/>
          <w:sz w:val="20"/>
          <w:szCs w:val="20"/>
        </w:rPr>
        <w:t xml:space="preserve"> P.M.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SPEAKERS: </w:t>
      </w:r>
      <w:r w:rsidRPr="004A3073">
        <w:rPr>
          <w:rFonts w:ascii="Arial" w:hAnsi="Arial" w:cs="Arial"/>
          <w:sz w:val="20"/>
          <w:szCs w:val="20"/>
        </w:rPr>
        <w:tab/>
        <w:t>Larry Roedel, Esquire</w:t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A3073">
        <w:rPr>
          <w:rFonts w:ascii="Arial" w:hAnsi="Arial" w:cs="Arial"/>
          <w:sz w:val="20"/>
          <w:szCs w:val="20"/>
        </w:rPr>
        <w:t xml:space="preserve">SUBJECT:  </w:t>
      </w:r>
      <w:r w:rsidRPr="004A3073">
        <w:rPr>
          <w:rFonts w:ascii="Arial" w:hAnsi="Arial" w:cs="Arial"/>
          <w:sz w:val="20"/>
          <w:szCs w:val="20"/>
        </w:rPr>
        <w:tab/>
      </w:r>
      <w:r w:rsidRPr="004A3073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The Legal Profession</w:t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ab/>
        <w:t>In this session, Mr.</w:t>
      </w:r>
      <w:r w:rsidRPr="004A307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Roedel will touch upon the legal profession and the court reporting profession, and what they can learn from each other.</w:t>
      </w:r>
      <w:r w:rsidRPr="004A3073">
        <w:rPr>
          <w:rFonts w:ascii="Arial" w:hAnsi="Arial" w:cs="Arial"/>
          <w:sz w:val="20"/>
          <w:szCs w:val="20"/>
        </w:rPr>
        <w:tab/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</w:p>
    <w:p w:rsidR="004A3073" w:rsidRPr="004A3073" w:rsidRDefault="00D62369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ON YOUR OWN – 12:15 P.M. – 1:15</w:t>
      </w:r>
      <w:r w:rsidR="004A3073" w:rsidRPr="004A3073">
        <w:rPr>
          <w:rFonts w:ascii="Arial" w:hAnsi="Arial" w:cs="Arial"/>
          <w:sz w:val="20"/>
          <w:szCs w:val="20"/>
        </w:rPr>
        <w:t xml:space="preserve"> P.M. </w:t>
      </w: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A3073">
        <w:rPr>
          <w:rFonts w:ascii="Arial" w:hAnsi="Arial" w:cs="Arial"/>
          <w:sz w:val="20"/>
          <w:szCs w:val="20"/>
        </w:rPr>
        <w:tab/>
      </w:r>
    </w:p>
    <w:p w:rsidR="004A3073" w:rsidRDefault="00503A8A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3:</w:t>
      </w:r>
      <w:r>
        <w:rPr>
          <w:rFonts w:ascii="Arial" w:hAnsi="Arial" w:cs="Arial"/>
          <w:sz w:val="20"/>
          <w:szCs w:val="20"/>
        </w:rPr>
        <w:tab/>
        <w:t xml:space="preserve"> 1:15 P.M. – 2:15</w:t>
      </w:r>
      <w:r w:rsidR="004A3073" w:rsidRPr="004A3073">
        <w:rPr>
          <w:rFonts w:ascii="Arial" w:hAnsi="Arial" w:cs="Arial"/>
          <w:sz w:val="20"/>
          <w:szCs w:val="20"/>
        </w:rPr>
        <w:t xml:space="preserve"> P.M.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SPEAKER:</w:t>
      </w:r>
      <w:r w:rsidRPr="004A3073">
        <w:rPr>
          <w:rFonts w:ascii="Arial" w:hAnsi="Arial" w:cs="Arial"/>
          <w:sz w:val="20"/>
          <w:szCs w:val="20"/>
        </w:rPr>
        <w:tab/>
        <w:t>Megan Kiefer, Esquire and Board Member of the Louisiana Board of Examiners of Certified Shorthand Reporters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ab/>
        <w:t>SUBJECT:</w:t>
      </w:r>
      <w:r w:rsidRPr="004A3073">
        <w:rPr>
          <w:rFonts w:ascii="Arial" w:hAnsi="Arial" w:cs="Arial"/>
          <w:sz w:val="20"/>
          <w:szCs w:val="20"/>
        </w:rPr>
        <w:tab/>
      </w:r>
      <w:r w:rsidRPr="004A3073">
        <w:rPr>
          <w:rFonts w:ascii="Arial" w:hAnsi="Arial" w:cs="Arial"/>
          <w:b/>
          <w:sz w:val="20"/>
          <w:szCs w:val="20"/>
          <w:u w:val="single"/>
        </w:rPr>
        <w:t>The Attorney/Court Reporter Relationship</w:t>
      </w:r>
    </w:p>
    <w:p w:rsidR="004A3073" w:rsidRPr="004A3073" w:rsidRDefault="004A3073" w:rsidP="004A3073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Ms. Kiefer will speak on the relationship bet</w:t>
      </w:r>
      <w:r>
        <w:rPr>
          <w:rFonts w:ascii="Arial" w:hAnsi="Arial" w:cs="Arial"/>
          <w:sz w:val="20"/>
          <w:szCs w:val="20"/>
        </w:rPr>
        <w:t xml:space="preserve">ween the attorney </w:t>
      </w:r>
      <w:proofErr w:type="gramStart"/>
      <w:r>
        <w:rPr>
          <w:rFonts w:ascii="Arial" w:hAnsi="Arial" w:cs="Arial"/>
          <w:sz w:val="20"/>
          <w:szCs w:val="20"/>
        </w:rPr>
        <w:t>and  the</w:t>
      </w:r>
      <w:proofErr w:type="gramEnd"/>
      <w:r>
        <w:rPr>
          <w:rFonts w:ascii="Arial" w:hAnsi="Arial" w:cs="Arial"/>
          <w:sz w:val="20"/>
          <w:szCs w:val="20"/>
        </w:rPr>
        <w:t xml:space="preserve"> court </w:t>
      </w:r>
      <w:r w:rsidRPr="004A3073">
        <w:rPr>
          <w:rFonts w:ascii="Arial" w:hAnsi="Arial" w:cs="Arial"/>
          <w:sz w:val="20"/>
          <w:szCs w:val="20"/>
        </w:rPr>
        <w:t>reporter.  She</w:t>
      </w:r>
      <w:r>
        <w:rPr>
          <w:rFonts w:ascii="Arial" w:hAnsi="Arial" w:cs="Arial"/>
          <w:sz w:val="20"/>
          <w:szCs w:val="20"/>
        </w:rPr>
        <w:t xml:space="preserve"> </w:t>
      </w:r>
      <w:r w:rsidRPr="004A3073">
        <w:rPr>
          <w:rFonts w:ascii="Arial" w:hAnsi="Arial" w:cs="Arial"/>
          <w:sz w:val="20"/>
          <w:szCs w:val="20"/>
        </w:rPr>
        <w:t>will discuss Louisiana statutes, Louisiana Code of Civil Procedure Articles, and Louisiana</w:t>
      </w:r>
      <w:r>
        <w:rPr>
          <w:rFonts w:ascii="Arial" w:hAnsi="Arial" w:cs="Arial"/>
          <w:sz w:val="20"/>
          <w:szCs w:val="20"/>
        </w:rPr>
        <w:t xml:space="preserve"> </w:t>
      </w:r>
      <w:r w:rsidRPr="004A3073">
        <w:rPr>
          <w:rFonts w:ascii="Arial" w:hAnsi="Arial" w:cs="Arial"/>
          <w:sz w:val="20"/>
          <w:szCs w:val="20"/>
        </w:rPr>
        <w:t>court rulings relative to the field of court reporting.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Default="00503A8A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4:</w:t>
      </w:r>
      <w:r>
        <w:rPr>
          <w:rFonts w:ascii="Arial" w:hAnsi="Arial" w:cs="Arial"/>
          <w:sz w:val="20"/>
          <w:szCs w:val="20"/>
        </w:rPr>
        <w:tab/>
        <w:t xml:space="preserve"> 2:15 P.M. – 3:15</w:t>
      </w:r>
      <w:r w:rsidR="004A3073" w:rsidRPr="004A3073">
        <w:rPr>
          <w:rFonts w:ascii="Arial" w:hAnsi="Arial" w:cs="Arial"/>
          <w:sz w:val="20"/>
          <w:szCs w:val="20"/>
        </w:rPr>
        <w:t xml:space="preserve"> P.M.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SPEAKERS:</w:t>
      </w:r>
      <w:r w:rsidRPr="004A3073">
        <w:rPr>
          <w:rFonts w:ascii="Arial" w:hAnsi="Arial" w:cs="Arial"/>
          <w:sz w:val="20"/>
          <w:szCs w:val="20"/>
        </w:rPr>
        <w:tab/>
        <w:t>Board member(s) of the Louisiana Board of Examiners of Certified Shorthand Reporters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SUBJECT:  </w:t>
      </w:r>
      <w:r w:rsidRPr="004A3073">
        <w:rPr>
          <w:rFonts w:ascii="Arial" w:hAnsi="Arial" w:cs="Arial"/>
          <w:sz w:val="20"/>
          <w:szCs w:val="20"/>
        </w:rPr>
        <w:tab/>
      </w:r>
      <w:r w:rsidRPr="004A3073">
        <w:rPr>
          <w:rFonts w:ascii="Arial" w:hAnsi="Arial" w:cs="Arial"/>
          <w:b/>
          <w:sz w:val="20"/>
          <w:szCs w:val="20"/>
          <w:u w:val="single"/>
        </w:rPr>
        <w:t>Code of Ethics</w:t>
      </w:r>
      <w:r w:rsidRPr="004A3073">
        <w:rPr>
          <w:rFonts w:ascii="Arial" w:hAnsi="Arial" w:cs="Arial"/>
          <w:sz w:val="20"/>
          <w:szCs w:val="20"/>
        </w:rPr>
        <w:t xml:space="preserve">  </w:t>
      </w:r>
    </w:p>
    <w:p w:rsidR="004A3073" w:rsidRPr="004A3073" w:rsidRDefault="004A3073" w:rsidP="004A3073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Guidelines for Professional Practice for Louisiana Certified Court Reporters as </w:t>
      </w:r>
    </w:p>
    <w:p w:rsidR="004A3073" w:rsidRPr="004A3073" w:rsidRDefault="004A3073" w:rsidP="004A3073">
      <w:pPr>
        <w:pStyle w:val="NoSpacing"/>
        <w:ind w:left="2160"/>
        <w:rPr>
          <w:rFonts w:ascii="Arial" w:hAnsi="Arial" w:cs="Arial"/>
          <w:sz w:val="20"/>
          <w:szCs w:val="20"/>
        </w:rPr>
      </w:pPr>
      <w:proofErr w:type="gramStart"/>
      <w:r w:rsidRPr="004A3073">
        <w:rPr>
          <w:rFonts w:ascii="Arial" w:hAnsi="Arial" w:cs="Arial"/>
          <w:sz w:val="20"/>
          <w:szCs w:val="20"/>
        </w:rPr>
        <w:t>defined</w:t>
      </w:r>
      <w:proofErr w:type="gramEnd"/>
      <w:r w:rsidRPr="004A3073">
        <w:rPr>
          <w:rFonts w:ascii="Arial" w:hAnsi="Arial" w:cs="Arial"/>
          <w:sz w:val="20"/>
          <w:szCs w:val="20"/>
        </w:rPr>
        <w:t xml:space="preserve"> in Title 46, Professional and Occupational Standards for Certified Court Reporters set forth by the LA CSR Board.</w:t>
      </w:r>
    </w:p>
    <w:p w:rsidR="004A3073" w:rsidRPr="004A3073" w:rsidRDefault="004A3073" w:rsidP="004A3073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:rsidR="004A3073" w:rsidRDefault="00503A8A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Afternoon Break:  3:15 P.M. – 3:30</w:t>
      </w:r>
      <w:r w:rsidR="004A3073" w:rsidRPr="004A3073">
        <w:rPr>
          <w:rFonts w:ascii="Arial" w:hAnsi="Arial" w:cs="Arial"/>
          <w:sz w:val="20"/>
          <w:szCs w:val="20"/>
        </w:rPr>
        <w:t xml:space="preserve"> P.M.</w:t>
      </w:r>
    </w:p>
    <w:p w:rsid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Default="00503A8A" w:rsidP="004A30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5:</w:t>
      </w:r>
      <w:r>
        <w:rPr>
          <w:rFonts w:ascii="Arial" w:hAnsi="Arial" w:cs="Arial"/>
          <w:sz w:val="20"/>
          <w:szCs w:val="20"/>
        </w:rPr>
        <w:tab/>
        <w:t xml:space="preserve"> 3:30 P.M. – 4:30</w:t>
      </w:r>
      <w:r w:rsidR="004A3073">
        <w:rPr>
          <w:rFonts w:ascii="Arial" w:hAnsi="Arial" w:cs="Arial"/>
          <w:sz w:val="20"/>
          <w:szCs w:val="20"/>
        </w:rPr>
        <w:t xml:space="preserve"> P.M.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left="2160" w:hanging="144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SPEAKERS:  </w:t>
      </w:r>
      <w:r w:rsidRPr="004A3073">
        <w:rPr>
          <w:rFonts w:ascii="Arial" w:hAnsi="Arial" w:cs="Arial"/>
          <w:sz w:val="20"/>
          <w:szCs w:val="20"/>
        </w:rPr>
        <w:tab/>
        <w:t>Board member(s) of the Louisiana Board of Examiners of Certified Shorthand Reporters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4A3073" w:rsidRPr="004A3073" w:rsidRDefault="004A3073" w:rsidP="004A307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 xml:space="preserve">SUBJECT:  </w:t>
      </w:r>
      <w:r w:rsidRPr="004A3073">
        <w:rPr>
          <w:rFonts w:ascii="Arial" w:hAnsi="Arial" w:cs="Arial"/>
          <w:sz w:val="20"/>
          <w:szCs w:val="20"/>
        </w:rPr>
        <w:tab/>
      </w:r>
      <w:r w:rsidRPr="004A3073">
        <w:rPr>
          <w:rFonts w:ascii="Arial" w:hAnsi="Arial" w:cs="Arial"/>
          <w:b/>
          <w:sz w:val="20"/>
          <w:szCs w:val="20"/>
          <w:u w:val="single"/>
        </w:rPr>
        <w:t>LA CSR Board Rules &amp; Regulations</w:t>
      </w:r>
      <w:r w:rsidRPr="004A3073">
        <w:rPr>
          <w:rFonts w:ascii="Arial" w:hAnsi="Arial" w:cs="Arial"/>
          <w:sz w:val="20"/>
          <w:szCs w:val="20"/>
        </w:rPr>
        <w:t xml:space="preserve">  </w:t>
      </w:r>
    </w:p>
    <w:p w:rsidR="004A3073" w:rsidRPr="004A3073" w:rsidRDefault="004A3073" w:rsidP="004A3073">
      <w:pPr>
        <w:pStyle w:val="NoSpacing"/>
        <w:ind w:left="2160"/>
        <w:rPr>
          <w:rFonts w:ascii="Arial" w:hAnsi="Arial" w:cs="Arial"/>
          <w:sz w:val="20"/>
          <w:szCs w:val="20"/>
        </w:rPr>
      </w:pPr>
      <w:r w:rsidRPr="004A3073">
        <w:rPr>
          <w:rFonts w:ascii="Arial" w:hAnsi="Arial" w:cs="Arial"/>
          <w:sz w:val="20"/>
          <w:szCs w:val="20"/>
        </w:rPr>
        <w:t>This discussion will entail LA CSR Board Rules &amp; Regulations as defined in Title 46 of Administrative Procedures and LA. R.S. 37:2551-37:2560</w:t>
      </w:r>
    </w:p>
    <w:p w:rsidR="004A3073" w:rsidRPr="004A3073" w:rsidRDefault="004A3073" w:rsidP="004A3073">
      <w:pPr>
        <w:pStyle w:val="NoSpacing"/>
        <w:rPr>
          <w:rFonts w:ascii="Arial" w:hAnsi="Arial" w:cs="Arial"/>
          <w:sz w:val="20"/>
          <w:szCs w:val="20"/>
        </w:rPr>
      </w:pPr>
    </w:p>
    <w:p w:rsidR="000411B6" w:rsidRPr="004A3073" w:rsidRDefault="000411B6">
      <w:pPr>
        <w:rPr>
          <w:rFonts w:ascii="Arial" w:hAnsi="Arial" w:cs="Arial"/>
          <w:sz w:val="20"/>
          <w:szCs w:val="20"/>
        </w:rPr>
      </w:pPr>
    </w:p>
    <w:sectPr w:rsidR="000411B6" w:rsidRPr="004A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3"/>
    <w:rsid w:val="000411B6"/>
    <w:rsid w:val="000A4123"/>
    <w:rsid w:val="004A3073"/>
    <w:rsid w:val="00503A8A"/>
    <w:rsid w:val="006C118A"/>
    <w:rsid w:val="00D62369"/>
    <w:rsid w:val="00F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5021-205F-44B7-9AC9-15D7739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07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Gilberti</dc:creator>
  <cp:keywords/>
  <dc:description/>
  <cp:lastModifiedBy>Peter Gilberti</cp:lastModifiedBy>
  <cp:revision>3</cp:revision>
  <dcterms:created xsi:type="dcterms:W3CDTF">2020-12-28T23:23:00Z</dcterms:created>
  <dcterms:modified xsi:type="dcterms:W3CDTF">2020-12-28T23:23:00Z</dcterms:modified>
</cp:coreProperties>
</file>